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B6D" w:rsidRDefault="007451EC">
      <w:r>
        <w:rPr>
          <w:noProof/>
        </w:rPr>
        <w:drawing>
          <wp:inline distT="0" distB="0" distL="0" distR="0">
            <wp:extent cx="6120765" cy="91782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17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A030B" w:rsidRDefault="001A030B"/>
    <w:p w:rsidR="001A030B" w:rsidRDefault="001A030B"/>
    <w:p w:rsidR="00A4537C" w:rsidRPr="00446A38" w:rsidRDefault="00A4537C" w:rsidP="00467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2.2. Посади працівників, які організовують діяльність </w:t>
      </w:r>
      <w:r w:rsidR="00446A38"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Реабілітаційного відділення</w:t>
      </w:r>
      <w:r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вводяться до штату Закладу.</w:t>
      </w:r>
    </w:p>
    <w:p w:rsidR="00A4537C" w:rsidRPr="00446A38" w:rsidRDefault="00A4537C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2.3. </w:t>
      </w:r>
      <w:r w:rsidR="00446A38"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Реабілітаційні заходи учням (вихованцям) Центру надаються відповідно до індивідуальної програми реабілітації та узгоджуються з індивідуальною програмою розвитку.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Реабілітаційні заходи змінному контингенту надаються відповідно до індивідуальної програми реабілітації або індивідуальної програми розвитку або рекомендацій закладів охорони здоров’я, у якому спостерігається дитина, щодо реабілітаційних заходів.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2.4. Реабілітаційні заходи передбачають: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заняття з профільними спеціалістами з реабілітації, зокрема вчителем-логопедом, вчителем-дефектологом, вчителем-</w:t>
      </w:r>
      <w:proofErr w:type="spellStart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реабілітологом</w:t>
      </w:r>
      <w:proofErr w:type="spellEnd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, практичним психологом та соціальним педагогом;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заходи з фізичної терапії/фізкультури, фізичної реабілітації, заходи з фізичним терапевтом, </w:t>
      </w:r>
      <w:proofErr w:type="spellStart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ерготерапевтом</w:t>
      </w:r>
      <w:proofErr w:type="spellEnd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тощо або з профільними лікарями, які введені до штату центру або закладів охорони здоров’я;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послуги з комплексної реабілітації (абілітації), у тому числі фізичну терапію, лікувальну фізкультуру, масаж загальний, механотерапію за потребою (локомоторну терапію, </w:t>
      </w:r>
      <w:proofErr w:type="spellStart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мотомедтерапію</w:t>
      </w:r>
      <w:proofErr w:type="spellEnd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), апаратну фізіотерапію (теплолікування, </w:t>
      </w:r>
      <w:proofErr w:type="spellStart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вібротерапію</w:t>
      </w:r>
      <w:proofErr w:type="spellEnd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), метод динамічної </w:t>
      </w:r>
      <w:proofErr w:type="spellStart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пропріоцептивної</w:t>
      </w:r>
      <w:proofErr w:type="spellEnd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корекції із застосуванням рефлекторно-навантажувальних пристроїв, логопедичну корекцію, психологічну корекцію, педагогічну корекцію, соціальну адаптацію тощо.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2.5. Реабілітаційне відділення за наявності обладнання, персоналу та матеріально-технічної бази може забезпечувати, у тому числі: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1) ранню реабілітацію дітей (до </w:t>
      </w:r>
      <w:r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7 (8) </w:t>
      </w: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років);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2) фізичну реабілітацію;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3) соціальну реабілітацію (</w:t>
      </w:r>
      <w:proofErr w:type="spellStart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абілітацію</w:t>
      </w:r>
      <w:proofErr w:type="spellEnd"/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);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4) фізкультурну  реабілітацію.</w:t>
      </w:r>
    </w:p>
    <w:p w:rsidR="00446A38" w:rsidRPr="00446A38" w:rsidRDefault="00446A38" w:rsidP="00446A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2.6. Реабілітаційне відділення Центру може надавати послуги на підставі ліцензії на провадження господарської діяльності, у тому числі ліцензії на провадження господарської діяльності з медичної практики. </w:t>
      </w:r>
    </w:p>
    <w:p w:rsidR="00A4537C" w:rsidRPr="00446A38" w:rsidRDefault="00A4537C" w:rsidP="00CD05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 </w:t>
      </w:r>
    </w:p>
    <w:p w:rsidR="00A4537C" w:rsidRPr="00446A38" w:rsidRDefault="00A4537C" w:rsidP="00467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 </w:t>
      </w:r>
      <w:r w:rsidR="00CD057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</w:t>
      </w:r>
      <w:r w:rsidRPr="00446A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. Прикінцеві положення.</w:t>
      </w:r>
    </w:p>
    <w:p w:rsidR="00A4537C" w:rsidRPr="00446A38" w:rsidRDefault="00CD057F" w:rsidP="00467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="00A4537C"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.1. Утримання учнів (вихованців) у </w:t>
      </w: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еабілітаційному</w:t>
      </w: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відділенн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і</w:t>
      </w:r>
      <w:r w:rsidR="00A4537C"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здійснюється за рахунок коштів засновника відповідного Закладу та  інших джерел, не заборонених законодавством. </w:t>
      </w:r>
    </w:p>
    <w:p w:rsidR="00A4537C" w:rsidRPr="00446A38" w:rsidRDefault="00CD057F" w:rsidP="00467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</w:t>
      </w:r>
      <w:r w:rsidR="00A4537C"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.2. Для утримання та розвитку матеріально-технічної бази </w:t>
      </w: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еабілітаційного</w:t>
      </w:r>
      <w:r w:rsidRPr="00446A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відділення</w:t>
      </w:r>
      <w:r w:rsidR="00A4537C" w:rsidRPr="00446A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заклад освіти може залучати додаткові джерела фінансування, не заборонені законодавством.</w:t>
      </w:r>
    </w:p>
    <w:p w:rsidR="00A4537C" w:rsidRPr="00446A38" w:rsidRDefault="00A4537C" w:rsidP="004670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6A3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 </w:t>
      </w:r>
    </w:p>
    <w:p w:rsidR="00D73FE5" w:rsidRPr="00446A38" w:rsidRDefault="00D73FE5" w:rsidP="00157D6B">
      <w:pPr>
        <w:ind w:firstLine="567"/>
        <w:jc w:val="both"/>
        <w:rPr>
          <w:lang w:val="uk-UA"/>
        </w:rPr>
      </w:pPr>
    </w:p>
    <w:sectPr w:rsidR="00D73FE5" w:rsidRPr="00446A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27"/>
    <w:rsid w:val="000D4B6D"/>
    <w:rsid w:val="00157D6B"/>
    <w:rsid w:val="001A030B"/>
    <w:rsid w:val="002D00C4"/>
    <w:rsid w:val="00341027"/>
    <w:rsid w:val="003562E9"/>
    <w:rsid w:val="0036419E"/>
    <w:rsid w:val="00446A38"/>
    <w:rsid w:val="00460DA9"/>
    <w:rsid w:val="00467053"/>
    <w:rsid w:val="00611497"/>
    <w:rsid w:val="007451EC"/>
    <w:rsid w:val="00771B9A"/>
    <w:rsid w:val="008C1876"/>
    <w:rsid w:val="00A4537C"/>
    <w:rsid w:val="00AF03C9"/>
    <w:rsid w:val="00CD057F"/>
    <w:rsid w:val="00D04233"/>
    <w:rsid w:val="00D73FE5"/>
    <w:rsid w:val="00E82F2E"/>
    <w:rsid w:val="00F4570A"/>
    <w:rsid w:val="00F5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B3E67-1C9B-4F13-8EC4-530F3B95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82F2E"/>
    <w:rPr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70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670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table" w:styleId="a3">
    <w:name w:val="Table Grid"/>
    <w:basedOn w:val="a1"/>
    <w:uiPriority w:val="59"/>
    <w:rsid w:val="00467053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7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705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6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4</cp:revision>
  <cp:lastPrinted>2022-10-06T10:11:00Z</cp:lastPrinted>
  <dcterms:created xsi:type="dcterms:W3CDTF">2023-02-27T12:22:00Z</dcterms:created>
  <dcterms:modified xsi:type="dcterms:W3CDTF">2023-11-13T13:29:00Z</dcterms:modified>
</cp:coreProperties>
</file>